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GIMNAZIJA JURJA BARAKOVIĆA</w:t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Z A D A R</w:t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Perivoj Vladimira Nazora br. 3</w:t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tel. 023/ 317-051  fax. 023/ 301-774</w:t>
      </w:r>
    </w:p>
    <w:p w:rsidR="00F136BE" w:rsidRDefault="00F136BE" w:rsidP="00F136BE">
      <w:pPr>
        <w:spacing w:after="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 xml:space="preserve">e.mail: </w:t>
      </w:r>
      <w:hyperlink r:id="rId7" w:history="1">
        <w:r>
          <w:rPr>
            <w:rStyle w:val="Zadanifontodlomka"/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gjb@gjb.hr</w:t>
        </w:r>
      </w:hyperlink>
    </w:p>
    <w:p w:rsidR="00F136BE" w:rsidRDefault="00B80BB3" w:rsidP="00F136BE">
      <w:pPr>
        <w:spacing w:after="0" w:line="240" w:lineRule="auto"/>
      </w:pPr>
      <w:hyperlink r:id="rId8" w:history="1">
        <w:r w:rsidR="00F136BE">
          <w:rPr>
            <w:rStyle w:val="Zadanifontodlomka"/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www.gjb.hr</w:t>
        </w:r>
      </w:hyperlink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OIB škole 65755532423</w:t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 IZNJENA I DOPUNA FINANCIJSKOG PLANA</w:t>
      </w:r>
    </w:p>
    <w:p w:rsidR="00F136BE" w:rsidRDefault="00F136BE" w:rsidP="00F136BE">
      <w:pPr>
        <w:tabs>
          <w:tab w:val="left" w:pos="1260"/>
        </w:tabs>
        <w:spacing w:after="0" w:line="240" w:lineRule="auto"/>
        <w:jc w:val="center"/>
      </w:pPr>
      <w:r>
        <w:rPr>
          <w:rStyle w:val="Zadanifontodlomka"/>
          <w:rFonts w:ascii="Times New Roman" w:eastAsia="Times New Roman" w:hAnsi="Times New Roman"/>
          <w:b/>
          <w:sz w:val="24"/>
          <w:szCs w:val="24"/>
          <w:lang w:eastAsia="hr-HR"/>
        </w:rPr>
        <w:t>ZA 20</w:t>
      </w:r>
      <w:r w:rsidR="00134920">
        <w:rPr>
          <w:rStyle w:val="Zadanifontodlomka"/>
          <w:rFonts w:ascii="Times New Roman" w:eastAsia="Times New Roman" w:hAnsi="Times New Roman"/>
          <w:b/>
          <w:sz w:val="24"/>
          <w:szCs w:val="24"/>
          <w:lang w:eastAsia="hr-HR"/>
        </w:rPr>
        <w:t>20</w:t>
      </w:r>
      <w:r>
        <w:rPr>
          <w:rStyle w:val="Zadanifontodlomka"/>
          <w:rFonts w:ascii="Times New Roman" w:eastAsia="Times New Roman" w:hAnsi="Times New Roman"/>
          <w:b/>
          <w:sz w:val="24"/>
          <w:szCs w:val="24"/>
          <w:lang w:eastAsia="hr-HR"/>
        </w:rPr>
        <w:t xml:space="preserve"> GODINU –REBALANS 1</w:t>
      </w:r>
    </w:p>
    <w:p w:rsidR="00F136BE" w:rsidRDefault="00F136BE" w:rsidP="00F1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UVOD- sažetak djelokruga rada škole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Gimnazija Jurja  Barakovića  je ustanova koja pruža srednjoškolsko obrazovanje učenika od 1. do 4. razreda, u skladu s nastavnim planom i programom za prirodoslovno-matematičku gimnaziju i opću gimnaziju. Nastava je organizirana u dvije smjene ( prijepodnevna i poslijepodnevna)  kroz petodnevni radni tjedan.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Nastava se odvija u oblicima: redovna, izborna, dodatna i dopunska, a izvodi se prema nastavnom planu i programu koje je donijelo Ministarstvo znanosti, obrazovanja i sporta, prema Godišnjem planu i programu te školskom kurikulumu za školsku godinu 201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./20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Školu polazi 4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učenika u 20 razrednih odjela. Planiramo  da se broj učenika i razrednih odjela u narednim godinama 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oastati na razini ove školske godine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F136BE" w:rsidRDefault="00F136BE" w:rsidP="00F136B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 PROGRAMA ( AKTIVNOSTI I PROJEKATA)</w:t>
      </w:r>
    </w:p>
    <w:p w:rsidR="00F136BE" w:rsidRDefault="00F136BE" w:rsidP="00F136B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Prioritet škole je kvalitetno obrazovanje i odgoj učenika koje se ostvaruje kroz: 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stalno usavršavanje nastavnog osoblja ( seminari, stručni skupovi, aktivi) i podizanje nastavnog standarda na višu razinu; 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poticanje učenika na izražavanje kreativnosti, talenata i sposobnosti kroz uključivanje u slobodne aktivnosti, natjecanja te druge školske projekte, priredbe i manifestacije;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poticanje za sudjelovanje na sportskim aktivnostima, uključivanje kroz natjecanja na školskoj razini i šire;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poticanje razvoja pozitivnih vrijednosti i natjecateljskog duha kroz razne nagrade najuspješnijim razredima, grupama i pojedincima.</w:t>
      </w: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F136BE" w:rsidRDefault="00F136BE" w:rsidP="00F13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ZAKONSKE I DRUGE PRAVNE OSNOVE</w:t>
      </w:r>
    </w:p>
    <w:p w:rsidR="00F136BE" w:rsidRDefault="00F136BE" w:rsidP="00F136B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 o odgoju i obrazovanju u osnovnoj i srednjoj školi (NN br. 87/08, 86/09., 92/10., 90/11., 16/12.)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 o izmjenama i dopunama Zakona o odgoju i obrazovanju u osnovnoj i srednjoj školi  (NN br. 86/12.)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 o ustanovama ( NN br. 76/93., 29/97., 47/99., 35/08.)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 o proračunu ( NN br. 87/08.), Pravilnik o proračunskim klasifikacijama( NN br. 26/10.) i Pravilnik o proračunskom računovodstvu i računskom planu ( NN br. 144/14., 115/15.)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Upute za izradu Prijedloga  izmjena i dopuna proračuna i financijskih planova upravnih tijela, proračunskih i izvanproračunskih korisnika Zadarske županije za razdoblje 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od  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Godišnji plan i program rada škole za školsku godinu 201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./20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Kurikulum škole za školsku godinu 201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./20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80BB3" w:rsidRDefault="00B80BB3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USKLAĐENOST CILJEVA, STRATEGIJE I PROGRAMI S DOKUMENTIMA DUGOROČNOG RAZVOJA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Školske ustanove ne donose strateške, već godišnje planove i programe (GPP i školski kurikulum) prema planu i programu koje je donijelo Ministarstvo znanosti, obrazovanja i sporta. Vertikala usklađivanja ciljeva i programa MZOŠ-a i jedinice lokalne (regionalne) samouprave – školske ustanove još nije provedena.</w:t>
      </w: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Nastavni planovi se odnose za nastavnu godinu a ne za fiskalnu. Uzrok mnogim odstupanjima u izvršenju financijskog plana, odnosno pomak određenih aktivnosti iz jednog u drugo polugodište uzrokuje promjene  izvršenja financijskog plana za 2 godine.</w:t>
      </w:r>
    </w:p>
    <w:p w:rsidR="00F136BE" w:rsidRDefault="00F136BE" w:rsidP="00F136B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F136BE" w:rsidRDefault="00F136BE" w:rsidP="00F13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ISHODIŠTA I POKAZATELJI NA KOJIMA SE ZASNIVAJU IZRAČUNI I OCJENE POTEBNIH SREDSTAVA ZA PROVOĐENJE PROGRAMA</w:t>
      </w:r>
    </w:p>
    <w:p w:rsidR="00F136BE" w:rsidRDefault="00F136BE" w:rsidP="00F136B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Izvori sredstava za financiranje rada Gimnazije Jurja Barakovića: 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 prihodi i primitci - županijski proračun za financiranje rashoda poslovanja škole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 proračunskim korisnicima iz proračuna koji im nije nadležan( MZOŠ-za financiranje plaća djelatnika, mentorstva ,dnevnica za službena putovanja  i sl.)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prodaje proizvoda i usluga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nefinancijske imovine</w:t>
      </w:r>
    </w:p>
    <w:p w:rsidR="00134920" w:rsidRDefault="00134920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donacija</w:t>
      </w:r>
    </w:p>
    <w:p w:rsidR="00F136BE" w:rsidRDefault="00F136BE" w:rsidP="00F136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Višak prihoda iz prethodnih godina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 FINANCIJSKOG PLANA-IZMJENA I DOPUNA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Plan prihoda i primitaka kao i izdataka za 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.godinu iznosio je 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7.469.759,26 kn.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Izmjenama i dopunama financijskog plana za 20</w:t>
      </w:r>
      <w:r w:rsidR="0013492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-Rebalans 1 planirano je</w:t>
      </w:r>
    </w:p>
    <w:p w:rsidR="00F136BE" w:rsidRDefault="00811472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7.799.940,20 kn.</w:t>
      </w:r>
      <w:r w:rsidR="00F136BE">
        <w:rPr>
          <w:rFonts w:ascii="Times New Roman" w:eastAsia="Times New Roman" w:hAnsi="Times New Roman"/>
          <w:sz w:val="24"/>
          <w:szCs w:val="24"/>
          <w:lang w:eastAsia="hr-HR"/>
        </w:rPr>
        <w:t xml:space="preserve">. Povećanje plana iznosu 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372.868,50 </w:t>
      </w:r>
      <w:r w:rsidR="00F136BE">
        <w:rPr>
          <w:rFonts w:ascii="Times New Roman" w:eastAsia="Times New Roman" w:hAnsi="Times New Roman"/>
          <w:sz w:val="24"/>
          <w:szCs w:val="24"/>
          <w:lang w:eastAsia="hr-HR"/>
        </w:rPr>
        <w:t>kn</w:t>
      </w:r>
      <w:r w:rsidR="00E31C8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F136BE">
        <w:rPr>
          <w:rFonts w:ascii="Times New Roman" w:eastAsia="Times New Roman" w:hAnsi="Times New Roman"/>
          <w:sz w:val="24"/>
          <w:szCs w:val="24"/>
          <w:lang w:eastAsia="hr-HR"/>
        </w:rPr>
        <w:t xml:space="preserve"> odnosi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na povećanje planiranih sredstava za plaće djelatnika (uključeno je povaćanje plaća po Uredbi o nazivima radnih mjesta i koeficijentima složenosti poslova u javnim službama i Sporazumu o dad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tcima na plaću zaposlenima u osnovnoškolskim i </w:t>
      </w:r>
      <w:r w:rsidR="00F136BE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>srednjoškolskim ustanovama) ,realno iskazivanje prenesenog viška iz 2019.godine i povećanje ukupne mase sredstava dodjeljenih školi .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0497" w:rsidRDefault="0002049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0497" w:rsidRDefault="0002049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0497" w:rsidRDefault="0002049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0497" w:rsidRDefault="0002049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20497" w:rsidRDefault="0002049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315B4" w:rsidRDefault="000315B4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ŽUPANIJSKI PRORAČUN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PROGRAM 2204-01 DJELATNOST SREDNJIH ŠKOLA 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034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"/>
        <w:gridCol w:w="809"/>
        <w:gridCol w:w="1397"/>
        <w:gridCol w:w="3050"/>
        <w:gridCol w:w="1559"/>
        <w:gridCol w:w="430"/>
        <w:gridCol w:w="1271"/>
        <w:gridCol w:w="345"/>
        <w:gridCol w:w="1214"/>
      </w:tblGrid>
      <w:tr w:rsidR="00F136BE" w:rsidTr="00020497">
        <w:trPr>
          <w:trHeight w:val="300"/>
        </w:trPr>
        <w:tc>
          <w:tcPr>
            <w:tcW w:w="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POZICIJE</w:t>
            </w:r>
            <w:r w:rsidR="00031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 w:rsidP="0081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</w:t>
            </w:r>
            <w:r w:rsidR="008114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Rebalans 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0A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10" w:type="dxa"/>
            <w:gridSpan w:val="4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AKTIVNOST:030-05-00-2204-01 DJELATNOST SREDNJIH ŠKOLA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81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81.000,00 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81.000,00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  <w:r w:rsidR="00020497"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za prijevoz zaposlenika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21.000,00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18.000,00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 w:rsidP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85,70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Uredski materijal i ost.mater.troš.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58.000,00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105,17</w:t>
            </w:r>
          </w:p>
        </w:tc>
      </w:tr>
      <w:tr w:rsidR="00020497" w:rsidRPr="00921E68" w:rsidTr="00020497">
        <w:trPr>
          <w:trHeight w:val="8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1.000,00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  <w:r w:rsidR="00020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20497"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20497" w:rsidRPr="00921E68" w:rsidTr="00020497">
        <w:trPr>
          <w:trHeight w:val="255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Električna energija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101,72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32234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Motorni benzin i dizel gorivo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101,72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Materij.i dijelovi za tekuć.i invest.održav. 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32271</w:t>
            </w:r>
          </w:p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Službena i radna odjeća</w:t>
            </w:r>
          </w:p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telefona,pošte i prijevoza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3.000,00</w:t>
            </w:r>
          </w:p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Default="00020497">
            <w:pPr>
              <w:suppressAutoHyphens w:val="0"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  <w:p w:rsidR="000A4E26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156,25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tekućeg i inves.održavanja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tabs>
                <w:tab w:val="center" w:pos="59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39.000,00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114,71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32353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86,67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Zdravstvene i veterinarske </w:t>
            </w:r>
          </w:p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32371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32389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25.902,10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28.600,00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110,42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32921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9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447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1.000,00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7477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32959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7477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32959    </w:t>
            </w:r>
          </w:p>
        </w:tc>
        <w:tc>
          <w:tcPr>
            <w:tcW w:w="444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 w:rsidP="007477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02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33.143,44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132,57</w:t>
            </w:r>
          </w:p>
        </w:tc>
      </w:tr>
      <w:tr w:rsidR="00020497" w:rsidRPr="00921E68" w:rsidTr="0002049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2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E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20497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3D1973" w:rsidP="00637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97" w:rsidRPr="00921E68" w:rsidRDefault="000A4E26" w:rsidP="000A4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762.902,10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</w:tcPr>
          <w:p w:rsidR="00020497" w:rsidRPr="00921E68" w:rsidRDefault="00020497" w:rsidP="000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 w:rsidP="000A4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777.743,44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7" w:rsidRPr="00921E68" w:rsidRDefault="000A4E26" w:rsidP="000A4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101,95</w:t>
            </w:r>
          </w:p>
        </w:tc>
      </w:tr>
    </w:tbl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3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</w:tblGrid>
      <w:tr w:rsidR="00F136BE" w:rsidTr="00F136BE">
        <w:trPr>
          <w:trHeight w:val="300"/>
        </w:trPr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BE" w:rsidRDefault="00F13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Program je najmenjen financiranju materijalnih rashoda škole ,za ugovorene obveze koje škola ima ,te za ostale materijalne rashode.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Limit za 20</w:t>
      </w:r>
      <w:r w:rsidR="000A4E26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.godinu-Plan bio je 7</w:t>
      </w:r>
      <w:r w:rsidR="000A4E26">
        <w:rPr>
          <w:rFonts w:ascii="Times New Roman" w:eastAsia="Times New Roman" w:hAnsi="Times New Roman"/>
          <w:sz w:val="24"/>
          <w:szCs w:val="24"/>
          <w:lang w:eastAsia="hr-HR"/>
        </w:rPr>
        <w:t>62.902,10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kn te je izmjenama i dopunama limit  je </w:t>
      </w:r>
      <w:r w:rsidR="000A4E26">
        <w:rPr>
          <w:rFonts w:ascii="Times New Roman" w:eastAsia="Times New Roman" w:hAnsi="Times New Roman"/>
          <w:sz w:val="24"/>
          <w:szCs w:val="24"/>
          <w:lang w:eastAsia="hr-HR"/>
        </w:rPr>
        <w:t>povećan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iznosi 7</w:t>
      </w:r>
      <w:r w:rsidR="000A4E26">
        <w:rPr>
          <w:rFonts w:ascii="Times New Roman" w:eastAsia="Times New Roman" w:hAnsi="Times New Roman"/>
          <w:sz w:val="24"/>
          <w:szCs w:val="24"/>
          <w:lang w:eastAsia="hr-HR"/>
        </w:rPr>
        <w:t>77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454287">
        <w:rPr>
          <w:rFonts w:ascii="Times New Roman" w:eastAsia="Times New Roman" w:hAnsi="Times New Roman"/>
          <w:sz w:val="24"/>
          <w:szCs w:val="24"/>
          <w:lang w:eastAsia="hr-HR"/>
        </w:rPr>
        <w:t>743,44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kn.</w:t>
      </w:r>
      <w:r w:rsidR="00454287">
        <w:rPr>
          <w:rFonts w:ascii="Times New Roman" w:eastAsia="Times New Roman" w:hAnsi="Times New Roman"/>
          <w:sz w:val="24"/>
          <w:szCs w:val="24"/>
          <w:lang w:eastAsia="hr-HR"/>
        </w:rPr>
        <w:t xml:space="preserve"> Index povećanja je 101,95</w:t>
      </w:r>
      <w:r w:rsidR="00EC3C47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Sukladno tome i zadanim kriterijima Rebalansom 1 sredstva su raspoređena sukladno potrebama škole. 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4287" w:rsidRDefault="0045428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4287" w:rsidRDefault="0045428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4287" w:rsidRDefault="0045428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4287" w:rsidRDefault="0045428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4287" w:rsidRDefault="00454287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220</w:t>
      </w:r>
      <w:r w:rsidR="001A3F51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-07 </w:t>
      </w:r>
      <w:r w:rsidR="001A3F51">
        <w:rPr>
          <w:rFonts w:ascii="Times New Roman" w:eastAsia="Times New Roman" w:hAnsi="Times New Roman"/>
          <w:sz w:val="24"/>
          <w:szCs w:val="24"/>
          <w:lang w:eastAsia="hr-HR"/>
        </w:rPr>
        <w:t>ADMINISTRACIJA I UPRAVLJANJE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939"/>
        <w:gridCol w:w="3772"/>
        <w:gridCol w:w="1463"/>
        <w:gridCol w:w="1415"/>
        <w:gridCol w:w="222"/>
        <w:gridCol w:w="992"/>
      </w:tblGrid>
      <w:tr w:rsidR="004A2E37" w:rsidTr="004A2E37">
        <w:trPr>
          <w:trHeight w:val="300"/>
        </w:trPr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7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POZICIJE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2020.</w:t>
            </w:r>
          </w:p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Rebalans 1</w:t>
            </w: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Default="004A2E37" w:rsidP="004A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A2E37" w:rsidRDefault="004A2E37" w:rsidP="001A3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4A2E37" w:rsidTr="004A2E37">
        <w:trPr>
          <w:trHeight w:val="300"/>
        </w:trPr>
        <w:tc>
          <w:tcPr>
            <w:tcW w:w="66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74" w:type="dxa"/>
            <w:gridSpan w:val="3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1A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AKTIVNOST:030-05-00-2204-07 Administracija i upravljanjr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Default="004A2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Default="004A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C0C0C0"/>
          </w:tcPr>
          <w:p w:rsidR="004A2E37" w:rsidRDefault="004A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A2E37" w:rsidTr="004A2E37">
        <w:trPr>
          <w:trHeight w:val="300"/>
        </w:trPr>
        <w:tc>
          <w:tcPr>
            <w:tcW w:w="6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1A3F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31111</w:t>
            </w:r>
          </w:p>
          <w:p w:rsidR="004A2E37" w:rsidRPr="003D1973" w:rsidRDefault="004A2E37" w:rsidP="001A3F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31321</w:t>
            </w:r>
          </w:p>
        </w:tc>
        <w:tc>
          <w:tcPr>
            <w:tcW w:w="37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za redovan rad</w:t>
            </w:r>
          </w:p>
          <w:p w:rsidR="004A2E37" w:rsidRPr="003D1973" w:rsidRDefault="004A2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5.485.000,00</w:t>
            </w:r>
          </w:p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904.000,00</w:t>
            </w:r>
          </w:p>
          <w:p w:rsidR="004A2E37" w:rsidRPr="003D1973" w:rsidRDefault="004A2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5.700.000,00</w:t>
            </w:r>
          </w:p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960.000,00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 w:rsidP="001A3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A2E37" w:rsidRPr="003D1973" w:rsidRDefault="004A2E37" w:rsidP="001A3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A2E37" w:rsidRPr="003D1973" w:rsidRDefault="004A2E37" w:rsidP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2E37" w:rsidRPr="003D1973" w:rsidRDefault="004A2E37" w:rsidP="001A3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103,92</w:t>
            </w:r>
          </w:p>
          <w:p w:rsidR="004A2E37" w:rsidRPr="003D1973" w:rsidRDefault="004A2E37" w:rsidP="001A3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106,19</w:t>
            </w:r>
          </w:p>
          <w:p w:rsidR="004A2E37" w:rsidRPr="003D1973" w:rsidRDefault="004A2E37" w:rsidP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2E37" w:rsidTr="004A2E37">
        <w:trPr>
          <w:trHeight w:val="165"/>
        </w:trPr>
        <w:tc>
          <w:tcPr>
            <w:tcW w:w="661" w:type="dxa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6C5A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6C5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212.160,00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6C5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E37" w:rsidRPr="003D1973" w:rsidRDefault="004A2E37" w:rsidP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4A2E37" w:rsidRPr="003D1973" w:rsidRDefault="004A2E37" w:rsidP="006C5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122,55</w:t>
            </w:r>
          </w:p>
        </w:tc>
      </w:tr>
      <w:tr w:rsidR="004A2E37" w:rsidTr="004A2E37">
        <w:trPr>
          <w:trHeight w:val="209"/>
        </w:trPr>
        <w:tc>
          <w:tcPr>
            <w:tcW w:w="661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 w:rsidP="006C5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 w:rsidP="006C5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 w:rsidP="006C5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6.601.160,00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6.920.000,00</w:t>
            </w:r>
          </w:p>
          <w:p w:rsidR="004A2E37" w:rsidRPr="003D1973" w:rsidRDefault="004A2E37" w:rsidP="006C5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E37" w:rsidRPr="003D1973" w:rsidRDefault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4A2E37" w:rsidRPr="003D1973" w:rsidRDefault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A2E37" w:rsidRPr="003D1973" w:rsidRDefault="004A2E37" w:rsidP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</w:tcPr>
          <w:p w:rsidR="004A2E37" w:rsidRPr="003D1973" w:rsidRDefault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D19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104,83</w:t>
            </w:r>
          </w:p>
          <w:p w:rsidR="004A2E37" w:rsidRPr="003D1973" w:rsidRDefault="004A2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A2E37" w:rsidRPr="003D1973" w:rsidRDefault="004A2E37" w:rsidP="006C5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1A3F51" w:rsidRDefault="001A3F51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A3F51" w:rsidRDefault="00E31C8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indexa za troškove plaća djelatnika rezultat je planiranog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povaćanje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 Uredbi o nazivima radnih mjesta i koeficijentima složenosti poslova u ja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>vnim službama i Sporazumu o doda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tcima na plaću zaposlenima u osnovnoškolskim i srednjoškolskim ustanovama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31C8E" w:rsidRDefault="00E31C8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A3F51" w:rsidRDefault="001A3F51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E31C8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F136BE">
        <w:rPr>
          <w:rFonts w:ascii="Times New Roman" w:eastAsia="Times New Roman" w:hAnsi="Times New Roman"/>
          <w:sz w:val="24"/>
          <w:szCs w:val="24"/>
          <w:lang w:eastAsia="hr-HR"/>
        </w:rPr>
        <w:t>ROGRAM:2205-12 PODIZANJE KVALITETE I STANDARDA U ŠKOLSTVU</w:t>
      </w:r>
    </w:p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717"/>
        <w:gridCol w:w="703"/>
        <w:gridCol w:w="4475"/>
        <w:gridCol w:w="1190"/>
        <w:gridCol w:w="1380"/>
        <w:gridCol w:w="236"/>
        <w:gridCol w:w="646"/>
      </w:tblGrid>
      <w:tr w:rsidR="00F136BE" w:rsidTr="003D1973">
        <w:trPr>
          <w:trHeight w:val="300"/>
        </w:trPr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POZICIJE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</w:t>
            </w:r>
            <w:r w:rsidR="00E31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F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Rebalans 1</w:t>
            </w: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BE" w:rsidRDefault="00E31C8E" w:rsidP="00E31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3D1973" w:rsidTr="003D1973">
        <w:trPr>
          <w:trHeight w:val="300"/>
        </w:trPr>
        <w:tc>
          <w:tcPr>
            <w:tcW w:w="66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5" w:type="dxa"/>
            <w:gridSpan w:val="4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AKTIVNOST:030-05-00-2205-12 PODIZANJE KVALITETE I SANDARDA U ŠKOLSTVU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C0C0C0"/>
          </w:tcPr>
          <w:p w:rsidR="003D1973" w:rsidRDefault="003D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D1973" w:rsidTr="003D1973">
        <w:trPr>
          <w:trHeight w:val="300"/>
        </w:trPr>
        <w:tc>
          <w:tcPr>
            <w:tcW w:w="6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51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zaposlene-DP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3D1973" w:rsidTr="003D1973">
        <w:trPr>
          <w:trHeight w:val="300"/>
        </w:trPr>
        <w:tc>
          <w:tcPr>
            <w:tcW w:w="66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5178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Odtali rashodi za zaposlene-PNF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1.000,00  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C0C0C0"/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3D1973" w:rsidTr="003D1973">
        <w:trPr>
          <w:trHeight w:val="411"/>
        </w:trPr>
        <w:tc>
          <w:tcPr>
            <w:tcW w:w="6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31219</w:t>
            </w:r>
          </w:p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32211</w:t>
            </w:r>
          </w:p>
        </w:tc>
        <w:tc>
          <w:tcPr>
            <w:tcW w:w="51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 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Uredski materijal i ost.mater.rashodi  VPP                              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tabs>
                <w:tab w:val="center" w:pos="623"/>
                <w:tab w:val="right" w:pos="1247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 xml:space="preserve">2.000,00 </w:t>
            </w:r>
          </w:p>
          <w:p w:rsidR="003D1973" w:rsidRDefault="003D1973" w:rsidP="003D1973">
            <w:pPr>
              <w:tabs>
                <w:tab w:val="center" w:pos="623"/>
                <w:tab w:val="right" w:pos="1247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5.000,00 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D1973" w:rsidTr="003D1973">
        <w:trPr>
          <w:trHeight w:val="300"/>
        </w:trPr>
        <w:tc>
          <w:tcPr>
            <w:tcW w:w="66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32251</w:t>
            </w:r>
          </w:p>
          <w:p w:rsidR="003D1973" w:rsidRDefault="003D1973" w:rsidP="006C4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32379</w:t>
            </w:r>
          </w:p>
          <w:p w:rsidR="003D1973" w:rsidRDefault="003D1973" w:rsidP="006C4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32399</w:t>
            </w:r>
          </w:p>
          <w:p w:rsidR="003D1973" w:rsidRDefault="003D1973" w:rsidP="006C4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32999</w:t>
            </w:r>
          </w:p>
          <w:p w:rsidR="003D1973" w:rsidRDefault="003D1973" w:rsidP="006C4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32999</w:t>
            </w:r>
          </w:p>
          <w:p w:rsidR="003D1973" w:rsidRDefault="003D1973" w:rsidP="006C4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5178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inventar-VPP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Intelek.i ostale usluge-VPP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 –VPP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nesp.rash.posl.-VPP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nesp.rash.posl.-VP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nesp.rash.posl.-donac.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0           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0,00   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5.000,00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7.000,00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8.914,85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C0C0C0"/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1973" w:rsidTr="003D1973">
        <w:trPr>
          <w:trHeight w:val="300"/>
        </w:trPr>
        <w:tc>
          <w:tcPr>
            <w:tcW w:w="6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51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VP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1973" w:rsidTr="003D1973">
        <w:trPr>
          <w:trHeight w:val="300"/>
        </w:trPr>
        <w:tc>
          <w:tcPr>
            <w:tcW w:w="661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5178" w:type="dxa"/>
            <w:gridSpan w:val="2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PFNI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5.000,00  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C0C0C0"/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1973" w:rsidTr="003D1973">
        <w:trPr>
          <w:trHeight w:val="255"/>
        </w:trPr>
        <w:tc>
          <w:tcPr>
            <w:tcW w:w="6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42219</w:t>
            </w:r>
          </w:p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42219</w:t>
            </w:r>
          </w:p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 VPP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namještaj-DP</w:t>
            </w:r>
          </w:p>
          <w:p w:rsidR="003D1973" w:rsidRDefault="003D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34.235,85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  <w:p w:rsidR="003D1973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263,35</w:t>
            </w: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1973" w:rsidTr="003D1973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Default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3D1973" w:rsidRDefault="003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Pr="004A2E37" w:rsidRDefault="003D197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A2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UKUPNO: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Pr="004A2E37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A2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55.000,00</w:t>
            </w:r>
          </w:p>
          <w:p w:rsidR="003D1973" w:rsidRPr="004A2E37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73" w:rsidRPr="004A2E37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A2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97.6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4A2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0,70</w:t>
            </w:r>
          </w:p>
          <w:p w:rsidR="003D1973" w:rsidRPr="004A2E37" w:rsidRDefault="003D1973" w:rsidP="003D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A2E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73" w:rsidRPr="004A2E37" w:rsidRDefault="003D1973" w:rsidP="003D19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</w:tcPr>
          <w:p w:rsidR="003D1973" w:rsidRPr="003D1973" w:rsidRDefault="003D1973" w:rsidP="003D19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</w:pPr>
            <w:r w:rsidRPr="004A2E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3D197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hr-HR"/>
              </w:rPr>
              <w:t xml:space="preserve">177,55  </w:t>
            </w:r>
          </w:p>
        </w:tc>
      </w:tr>
    </w:tbl>
    <w:p w:rsidR="00F136BE" w:rsidRDefault="00F136BE" w:rsidP="00F136B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</w:p>
    <w:p w:rsidR="00F136BE" w:rsidRPr="003D1973" w:rsidRDefault="00F136BE" w:rsidP="00F136B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Škola je u 201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.godini ostvarila višak prihoda u iznosu 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>56.150,66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kn što je raspoređeno po pozicijama sukladno Odluci o rasporedu viška poslovanja za 201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.godinu</w:t>
      </w:r>
      <w:r w:rsidR="003D1973">
        <w:rPr>
          <w:rFonts w:ascii="Times New Roman" w:eastAsia="Times New Roman" w:hAnsi="Times New Roman"/>
          <w:sz w:val="24"/>
          <w:szCs w:val="24"/>
          <w:lang w:eastAsia="hr-HR"/>
        </w:rPr>
        <w:t xml:space="preserve"> što se očituje u povećanju indexa od 77,55%.</w:t>
      </w:r>
    </w:p>
    <w:p w:rsidR="003D1973" w:rsidRDefault="003D1973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Napomena: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Prilikom izrade Rebalansa određene pozicije (računalne usluge i usluge tekućeg održavanja) iz zadanih kriterija su povećane iz razloga što u okviru dozvoljenih limita škola ne može zadovoljiti sve planirane aktivnosti i potrebe.</w:t>
      </w:r>
    </w:p>
    <w:p w:rsidR="00F136BE" w:rsidRDefault="00F136BE" w:rsidP="00F13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Ravnatelj:</w:t>
      </w:r>
    </w:p>
    <w:p w:rsidR="00F136BE" w:rsidRDefault="00F136BE" w:rsidP="00F136BE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36BE" w:rsidRDefault="00F136BE" w:rsidP="00F136BE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Ranko Artuković, prof. savjetnik</w:t>
      </w:r>
    </w:p>
    <w:p w:rsidR="00F136BE" w:rsidRDefault="00F136BE" w:rsidP="00F136BE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645C4" w:rsidRDefault="003645C4"/>
    <w:sectPr w:rsidR="003645C4" w:rsidSect="00031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C30"/>
    <w:multiLevelType w:val="multilevel"/>
    <w:tmpl w:val="6652C87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0927F5"/>
    <w:multiLevelType w:val="multilevel"/>
    <w:tmpl w:val="49F4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0C"/>
    <w:rsid w:val="00020497"/>
    <w:rsid w:val="000315B4"/>
    <w:rsid w:val="000A4E26"/>
    <w:rsid w:val="0012710C"/>
    <w:rsid w:val="00134920"/>
    <w:rsid w:val="001A3F51"/>
    <w:rsid w:val="001D69DE"/>
    <w:rsid w:val="0034123E"/>
    <w:rsid w:val="003645C4"/>
    <w:rsid w:val="003D1973"/>
    <w:rsid w:val="00454287"/>
    <w:rsid w:val="004A2E37"/>
    <w:rsid w:val="00535F70"/>
    <w:rsid w:val="005A44B0"/>
    <w:rsid w:val="006374FC"/>
    <w:rsid w:val="006C4279"/>
    <w:rsid w:val="006C5A08"/>
    <w:rsid w:val="007477D1"/>
    <w:rsid w:val="007D45A8"/>
    <w:rsid w:val="00811472"/>
    <w:rsid w:val="00894613"/>
    <w:rsid w:val="00921E68"/>
    <w:rsid w:val="00B80BB3"/>
    <w:rsid w:val="00C52C5E"/>
    <w:rsid w:val="00E31C8E"/>
    <w:rsid w:val="00EC3C47"/>
    <w:rsid w:val="00F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B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F136BE"/>
  </w:style>
  <w:style w:type="paragraph" w:styleId="BalloonText">
    <w:name w:val="Balloon Text"/>
    <w:basedOn w:val="Normal"/>
    <w:link w:val="BalloonTextChar"/>
    <w:uiPriority w:val="99"/>
    <w:semiHidden/>
    <w:unhideWhenUsed/>
    <w:rsid w:val="000A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B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F136BE"/>
  </w:style>
  <w:style w:type="paragraph" w:styleId="BalloonText">
    <w:name w:val="Balloon Text"/>
    <w:basedOn w:val="Normal"/>
    <w:link w:val="BalloonTextChar"/>
    <w:uiPriority w:val="99"/>
    <w:semiHidden/>
    <w:unhideWhenUsed/>
    <w:rsid w:val="000A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b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jb@gjb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7B78-639C-40B9-98CF-137EF42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2020-07-03T07:06:00Z</cp:lastPrinted>
  <dcterms:created xsi:type="dcterms:W3CDTF">2020-06-29T09:11:00Z</dcterms:created>
  <dcterms:modified xsi:type="dcterms:W3CDTF">2020-07-03T07:09:00Z</dcterms:modified>
</cp:coreProperties>
</file>